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3097"/>
        <w:gridCol w:w="1167"/>
        <w:gridCol w:w="3033"/>
      </w:tblGrid>
      <w:tr w:rsidR="001242C4" w14:paraId="26ACA194" w14:textId="77777777" w:rsidTr="007F0D59">
        <w:trPr>
          <w:trHeight w:val="855"/>
        </w:trPr>
        <w:tc>
          <w:tcPr>
            <w:tcW w:w="1101" w:type="dxa"/>
            <w:vAlign w:val="center"/>
          </w:tcPr>
          <w:p w14:paraId="51F76C9A" w14:textId="77777777" w:rsidR="001242C4" w:rsidRDefault="00CD5E61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3097" w:type="dxa"/>
            <w:vAlign w:val="center"/>
          </w:tcPr>
          <w:p w14:paraId="27C9FC24" w14:textId="1CC22F7C" w:rsidR="001242C4" w:rsidRDefault="007F0D59">
            <w:pPr>
              <w:jc w:val="center"/>
            </w:pPr>
            <w:r>
              <w:rPr>
                <w:rFonts w:hint="eastAsia"/>
              </w:rPr>
              <w:t>苏为科</w:t>
            </w:r>
          </w:p>
        </w:tc>
        <w:tc>
          <w:tcPr>
            <w:tcW w:w="1167" w:type="dxa"/>
            <w:vAlign w:val="center"/>
          </w:tcPr>
          <w:p w14:paraId="0FD269C5" w14:textId="77777777" w:rsidR="001242C4" w:rsidRDefault="00CD5E6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60A45B25" w:rsidR="001242C4" w:rsidRDefault="007F0D59">
            <w:r>
              <w:rPr>
                <w:rFonts w:hint="eastAsia"/>
              </w:rPr>
              <w:t>教授</w:t>
            </w:r>
          </w:p>
        </w:tc>
      </w:tr>
      <w:tr w:rsidR="001242C4" w14:paraId="074BBE01" w14:textId="77777777" w:rsidTr="007F0D59">
        <w:trPr>
          <w:trHeight w:val="785"/>
        </w:trPr>
        <w:tc>
          <w:tcPr>
            <w:tcW w:w="1101" w:type="dxa"/>
            <w:vAlign w:val="center"/>
          </w:tcPr>
          <w:p w14:paraId="1C254D5B" w14:textId="77777777" w:rsidR="001242C4" w:rsidRDefault="00CD5E61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3097" w:type="dxa"/>
            <w:vAlign w:val="center"/>
          </w:tcPr>
          <w:p w14:paraId="164AE350" w14:textId="06C46A89" w:rsidR="001242C4" w:rsidRDefault="007F0D59">
            <w:pPr>
              <w:jc w:val="center"/>
            </w:pPr>
            <w:r>
              <w:rPr>
                <w:rFonts w:hint="eastAsia"/>
              </w:rPr>
              <w:t>药学院、绿色制药协同创新中心</w:t>
            </w:r>
          </w:p>
        </w:tc>
        <w:tc>
          <w:tcPr>
            <w:tcW w:w="1167" w:type="dxa"/>
            <w:vAlign w:val="center"/>
          </w:tcPr>
          <w:p w14:paraId="3A201C2A" w14:textId="77777777" w:rsidR="001242C4" w:rsidRDefault="00CD5E6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CC2735B" w:rsidR="001242C4" w:rsidRPr="00CD5E61" w:rsidRDefault="007F0D59" w:rsidP="007F0D59">
            <w:pPr>
              <w:rPr>
                <w:rFonts w:ascii="Times New Roman" w:hAnsi="Times New Roman" w:cs="Times New Roman"/>
              </w:rPr>
            </w:pPr>
            <w:r w:rsidRPr="00CD5E61">
              <w:rPr>
                <w:rFonts w:ascii="Times New Roman" w:hAnsi="Times New Roman" w:cs="Times New Roman"/>
              </w:rPr>
              <w:t>suweike@zjut.edu.cn</w:t>
            </w:r>
          </w:p>
        </w:tc>
      </w:tr>
      <w:tr w:rsidR="001242C4" w14:paraId="3917062A" w14:textId="77777777" w:rsidTr="007F0D59">
        <w:trPr>
          <w:trHeight w:val="1435"/>
        </w:trPr>
        <w:tc>
          <w:tcPr>
            <w:tcW w:w="1101" w:type="dxa"/>
            <w:vAlign w:val="center"/>
          </w:tcPr>
          <w:p w14:paraId="5E3D9334" w14:textId="77777777" w:rsidR="001242C4" w:rsidRDefault="00CD5E6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297" w:type="dxa"/>
            <w:gridSpan w:val="3"/>
            <w:vAlign w:val="center"/>
          </w:tcPr>
          <w:p w14:paraId="470B6B90" w14:textId="00A84B6B" w:rsidR="001242C4" w:rsidRDefault="007F0D59">
            <w:pPr>
              <w:jc w:val="center"/>
            </w:pPr>
            <w:r>
              <w:rPr>
                <w:rFonts w:hint="eastAsia"/>
              </w:rPr>
              <w:t>绿色制药技术</w:t>
            </w:r>
          </w:p>
        </w:tc>
      </w:tr>
      <w:tr w:rsidR="001242C4" w14:paraId="1B4A7D94" w14:textId="77777777" w:rsidTr="007F0D59">
        <w:trPr>
          <w:trHeight w:val="6181"/>
        </w:trPr>
        <w:tc>
          <w:tcPr>
            <w:tcW w:w="1101" w:type="dxa"/>
            <w:vAlign w:val="center"/>
          </w:tcPr>
          <w:p w14:paraId="0516CF2E" w14:textId="77777777" w:rsidR="001242C4" w:rsidRDefault="00CD5E61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297" w:type="dxa"/>
            <w:gridSpan w:val="3"/>
          </w:tcPr>
          <w:p w14:paraId="60F09A9B" w14:textId="77777777" w:rsidR="001242C4" w:rsidRDefault="00CD5E61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36878CAA" w14:textId="77777777" w:rsidR="001242C4" w:rsidRDefault="001242C4"/>
          <w:p w14:paraId="36B33879" w14:textId="635A15FC" w:rsidR="001242C4" w:rsidRDefault="00542AAE" w:rsidP="00CD5E61">
            <w:pPr>
              <w:ind w:firstLineChars="200" w:firstLine="420"/>
            </w:pPr>
            <w:r w:rsidRPr="00CA3AEC">
              <w:rPr>
                <w:rFonts w:hint="eastAsia"/>
              </w:rPr>
              <w:t>苏为科，博士，博士生导师，浙江省特级专家。现任长三角绿色制药协同创新中心执行主任、国家化学原料药合成工程技术研究中心常务副主任、绿色化学制药国家地方联合工程实验室主任、绿色制药技术与装备教育部重点实验室主任等。先后主持国家科技支撑计划、国家国际合作、</w:t>
            </w:r>
            <w:proofErr w:type="gramStart"/>
            <w:r w:rsidRPr="00CA3AEC">
              <w:rPr>
                <w:rFonts w:hint="eastAsia"/>
              </w:rPr>
              <w:t>国家发改委</w:t>
            </w:r>
            <w:proofErr w:type="gramEnd"/>
            <w:r w:rsidRPr="00CA3AEC">
              <w:rPr>
                <w:rFonts w:hint="eastAsia"/>
              </w:rPr>
              <w:t>、国家及地方重大科技攻关项目、国家自然科学基金、国家重点试制新产品等国家级项目</w:t>
            </w:r>
            <w:r w:rsidRPr="00CA3AEC">
              <w:t>10</w:t>
            </w:r>
            <w:r w:rsidRPr="00CA3AEC">
              <w:t>余项，浙江省高新技术重大招标项目、浙江省绿色化工重大专项、浙江省重大国际合作项目、浙江省重大高新技术产业化项目、浙江省自然科学基金等省部级项目</w:t>
            </w:r>
            <w:r w:rsidRPr="00CA3AEC">
              <w:t>10</w:t>
            </w:r>
            <w:r w:rsidRPr="00CA3AEC">
              <w:t>余项，并已有</w:t>
            </w:r>
            <w:r w:rsidRPr="00CA3AEC">
              <w:t>20</w:t>
            </w:r>
            <w:r w:rsidRPr="00CA3AEC">
              <w:t>余项重大</w:t>
            </w:r>
            <w:r w:rsidRPr="00CA3AEC">
              <w:rPr>
                <w:rFonts w:hint="eastAsia"/>
              </w:rPr>
              <w:t>科技成果实现产业化；取得</w:t>
            </w:r>
            <w:r w:rsidRPr="00CA3AEC">
              <w:t>3.1</w:t>
            </w:r>
            <w:r w:rsidRPr="00CA3AEC">
              <w:t>类原料药批件</w:t>
            </w:r>
            <w:r w:rsidRPr="00CA3AEC">
              <w:t>1</w:t>
            </w:r>
            <w:r w:rsidRPr="00CA3AEC">
              <w:t>个和新药临床批件</w:t>
            </w:r>
            <w:r w:rsidRPr="00CA3AEC">
              <w:t>2</w:t>
            </w:r>
            <w:r w:rsidRPr="00CA3AEC">
              <w:t>个；发表</w:t>
            </w:r>
            <w:r w:rsidRPr="00CA3AEC">
              <w:t>SCI</w:t>
            </w:r>
            <w:r w:rsidRPr="00CA3AEC">
              <w:t>收录论文</w:t>
            </w:r>
            <w:r w:rsidRPr="00CA3AEC">
              <w:t>400</w:t>
            </w:r>
            <w:r w:rsidRPr="00CA3AEC">
              <w:t>余篇；获授权国家发明专利</w:t>
            </w:r>
            <w:r w:rsidRPr="00CA3AEC">
              <w:t>200</w:t>
            </w:r>
            <w:r w:rsidRPr="00CA3AEC">
              <w:t>余项；作为第一完成人获国家技术发明二等奖</w:t>
            </w:r>
            <w:r w:rsidRPr="00CA3AEC">
              <w:t>1</w:t>
            </w:r>
            <w:r w:rsidRPr="00CA3AEC">
              <w:t>项，省部级科技成果一等奖</w:t>
            </w:r>
            <w:r w:rsidRPr="00CA3AEC">
              <w:t>7</w:t>
            </w:r>
            <w:r w:rsidRPr="00CA3AEC">
              <w:t>项、二等奖</w:t>
            </w:r>
            <w:r w:rsidRPr="00CA3AEC">
              <w:t>2</w:t>
            </w:r>
            <w:r w:rsidRPr="00CA3AEC">
              <w:t>项、中国专利优秀奖</w:t>
            </w:r>
            <w:r w:rsidRPr="00CA3AEC">
              <w:t>1</w:t>
            </w:r>
            <w:r w:rsidRPr="00CA3AEC">
              <w:t>项。先后被评为浙江省高校中青年学科带头人、浙江省有突出贡献的中青年专家、浙江省优秀科技工作者、全国化工优秀科技工作者、浙江省特级专家、浙江省劳动模范，获全国五一劳动奖章，入选浙江省</w:t>
            </w:r>
            <w:r w:rsidRPr="00CA3AEC">
              <w:t>“</w:t>
            </w:r>
            <w:r w:rsidRPr="00CA3AEC">
              <w:t>新世纪</w:t>
            </w:r>
            <w:r w:rsidRPr="00CA3AEC">
              <w:t>151</w:t>
            </w:r>
            <w:r w:rsidRPr="00CA3AEC">
              <w:t>人才工程</w:t>
            </w:r>
            <w:r w:rsidRPr="00CA3AEC">
              <w:t>”</w:t>
            </w:r>
            <w:r w:rsidRPr="00CA3AEC">
              <w:t>第一层次并获重点资助，享受国务院政府特殊津贴。</w:t>
            </w:r>
            <w:r w:rsidRPr="00CA3AEC">
              <w:t>2013</w:t>
            </w:r>
            <w:r w:rsidRPr="00CA3AEC">
              <w:t>年被授予</w:t>
            </w:r>
            <w:r w:rsidRPr="00CA3AEC">
              <w:t>“</w:t>
            </w:r>
            <w:r w:rsidRPr="00CA3AEC">
              <w:t>浙江省职工职业道德建设标</w:t>
            </w:r>
            <w:r w:rsidRPr="00CA3AEC">
              <w:rPr>
                <w:rFonts w:hint="eastAsia"/>
              </w:rPr>
              <w:t>兵个人”荣誉称号；</w:t>
            </w:r>
            <w:r w:rsidRPr="00CA3AEC">
              <w:t>2014</w:t>
            </w:r>
            <w:r w:rsidRPr="00CA3AEC">
              <w:t>年被授予</w:t>
            </w:r>
            <w:r w:rsidRPr="00CA3AEC">
              <w:t>“</w:t>
            </w:r>
            <w:r w:rsidRPr="00CA3AEC">
              <w:t>全国五一劳动奖章</w:t>
            </w:r>
            <w:r w:rsidRPr="00CA3AEC">
              <w:t>”</w:t>
            </w:r>
            <w:r w:rsidRPr="00CA3AEC">
              <w:t>；</w:t>
            </w:r>
            <w:r w:rsidRPr="00CA3AEC">
              <w:t>2015</w:t>
            </w:r>
            <w:r w:rsidRPr="00CA3AEC">
              <w:t>年荣获</w:t>
            </w:r>
            <w:r w:rsidRPr="00CA3AEC">
              <w:t>“</w:t>
            </w:r>
            <w:r w:rsidRPr="00CA3AEC">
              <w:t>浙江民革骄傲人物</w:t>
            </w:r>
            <w:r w:rsidRPr="00CA3AEC">
              <w:t>”</w:t>
            </w:r>
            <w:r w:rsidRPr="00CA3AEC">
              <w:t>称号。指导研究生论文多次被被评为</w:t>
            </w:r>
            <w:r w:rsidRPr="00CA3AEC">
              <w:t>“</w:t>
            </w:r>
            <w:r w:rsidRPr="00CA3AEC">
              <w:t>浙江省优秀博士学位论文</w:t>
            </w:r>
            <w:r w:rsidRPr="00CA3AEC">
              <w:t>”</w:t>
            </w:r>
            <w:r w:rsidRPr="00CA3AEC">
              <w:t>及</w:t>
            </w:r>
            <w:r w:rsidRPr="00CA3AEC">
              <w:t>“</w:t>
            </w:r>
            <w:r w:rsidRPr="00CA3AEC">
              <w:t>全国药学专业硕士优秀学位论文。</w:t>
            </w:r>
          </w:p>
          <w:p w14:paraId="5A25F885" w14:textId="77777777" w:rsidR="001242C4" w:rsidRDefault="001242C4"/>
          <w:p w14:paraId="39E24BDC" w14:textId="77777777" w:rsidR="001242C4" w:rsidRDefault="001242C4"/>
          <w:p w14:paraId="16B2C571" w14:textId="77777777" w:rsidR="001242C4" w:rsidRDefault="001242C4"/>
        </w:tc>
      </w:tr>
      <w:tr w:rsidR="001242C4" w14:paraId="5C547BEA" w14:textId="77777777" w:rsidTr="007F0D59">
        <w:trPr>
          <w:trHeight w:val="995"/>
        </w:trPr>
        <w:tc>
          <w:tcPr>
            <w:tcW w:w="1101" w:type="dxa"/>
            <w:vAlign w:val="center"/>
          </w:tcPr>
          <w:p w14:paraId="4566234C" w14:textId="77777777" w:rsidR="001242C4" w:rsidRDefault="001242C4"/>
          <w:p w14:paraId="4EDDEC80" w14:textId="77777777" w:rsidR="001242C4" w:rsidRDefault="00CD5E61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1242C4" w:rsidRDefault="001242C4">
            <w:pPr>
              <w:jc w:val="center"/>
            </w:pPr>
          </w:p>
        </w:tc>
        <w:tc>
          <w:tcPr>
            <w:tcW w:w="7297" w:type="dxa"/>
            <w:gridSpan w:val="3"/>
          </w:tcPr>
          <w:p w14:paraId="7CC5658D" w14:textId="22CF8A65" w:rsidR="001242C4" w:rsidRDefault="001242C4"/>
        </w:tc>
      </w:tr>
      <w:tr w:rsidR="001242C4" w14:paraId="0BAA1A82" w14:textId="77777777" w:rsidTr="007F0D59">
        <w:trPr>
          <w:trHeight w:val="454"/>
        </w:trPr>
        <w:tc>
          <w:tcPr>
            <w:tcW w:w="1101" w:type="dxa"/>
            <w:vAlign w:val="center"/>
          </w:tcPr>
          <w:p w14:paraId="007F55EC" w14:textId="77777777" w:rsidR="001242C4" w:rsidRDefault="00CD5E6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297" w:type="dxa"/>
            <w:gridSpan w:val="3"/>
          </w:tcPr>
          <w:p w14:paraId="38B0A917" w14:textId="77777777" w:rsidR="001242C4" w:rsidRDefault="001242C4"/>
        </w:tc>
      </w:tr>
    </w:tbl>
    <w:p w14:paraId="45451FED" w14:textId="77777777" w:rsidR="001242C4" w:rsidRDefault="00CD5E61">
      <w:pPr>
        <w:jc w:val="center"/>
        <w:rPr>
          <w:b/>
          <w:bCs/>
          <w:sz w:val="36"/>
          <w:szCs w:val="36"/>
        </w:rPr>
      </w:pPr>
      <w:bookmarkStart w:id="0" w:name="OLE_LINK3"/>
      <w:bookmarkStart w:id="1" w:name="OLE_LINK4"/>
      <w:bookmarkStart w:id="2" w:name="_GoBack"/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1242C4" w:rsidRDefault="00CD5E61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  <w:bookmarkEnd w:id="0"/>
      <w:bookmarkEnd w:id="1"/>
      <w:bookmarkEnd w:id="2"/>
    </w:p>
    <w:sectPr w:rsidR="00124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01242C4"/>
    <w:rsid w:val="00542AAE"/>
    <w:rsid w:val="007F0D59"/>
    <w:rsid w:val="00B9547D"/>
    <w:rsid w:val="00CD5E61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31790"/>
  <w15:docId w15:val="{8D132921-A868-4FE1-8A7E-3F1E07A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CD5E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389</Words>
  <Characters>410</Characters>
  <Application>Microsoft Office Word</Application>
  <DocSecurity>0</DocSecurity>
  <Lines>24</Lines>
  <Paragraphs>17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Helin Li</cp:lastModifiedBy>
  <cp:revision>3</cp:revision>
  <dcterms:created xsi:type="dcterms:W3CDTF">2024-12-26T08:10:00Z</dcterms:created>
  <dcterms:modified xsi:type="dcterms:W3CDTF">2025-01-03T12:49:00Z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  <property fmtid="{D5CDD505-2E9C-101B-9397-08002B2CF9AE}" pid="5" name="GrammarlyDocumentId">
    <vt:lpwstr>a57edb8f75560937e30b1c2f6d75d59b17731bfc0b24aced017ea1b570cad73f</vt:lpwstr>
  </property>
</Properties>
</file>